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332C0" w14:textId="77777777" w:rsidR="007625B6" w:rsidRDefault="007625B6" w:rsidP="007625B6">
      <w:pPr>
        <w:widowControl w:val="0"/>
        <w:spacing w:after="0"/>
        <w:rPr>
          <w:rFonts w:ascii="Calibri" w:hAnsi="Calibri" w:cs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126"/>
        <w:gridCol w:w="3684"/>
        <w:gridCol w:w="569"/>
        <w:gridCol w:w="993"/>
        <w:gridCol w:w="1134"/>
        <w:gridCol w:w="1268"/>
      </w:tblGrid>
      <w:tr w:rsidR="007F4A4F" w:rsidRPr="007F4A4F" w14:paraId="6DAAA6C5" w14:textId="77777777" w:rsidTr="007F4A4F">
        <w:trPr>
          <w:cantSplit/>
          <w:trHeight w:val="454"/>
        </w:trPr>
        <w:tc>
          <w:tcPr>
            <w:tcW w:w="5000" w:type="pct"/>
            <w:gridSpan w:val="7"/>
            <w:noWrap/>
            <w:vAlign w:val="center"/>
            <w:hideMark/>
          </w:tcPr>
          <w:p w14:paraId="79B346A8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44546A"/>
                <w:kern w:val="0"/>
                <w:sz w:val="22"/>
                <w:szCs w:val="22"/>
                <w:lang w:eastAsia="pl-PL"/>
                <w14:ligatures w14:val="none"/>
              </w:rPr>
              <w:t>Remont korpusu drogi powiatowej nr 3223D km 0+660 Włodowice</w:t>
            </w:r>
          </w:p>
        </w:tc>
      </w:tr>
      <w:tr w:rsidR="007F4A4F" w:rsidRPr="007F4A4F" w14:paraId="067FFF4F" w14:textId="77777777" w:rsidTr="007F4A4F">
        <w:trPr>
          <w:cantSplit/>
          <w:trHeight w:val="454"/>
        </w:trPr>
        <w:tc>
          <w:tcPr>
            <w:tcW w:w="206" w:type="pct"/>
            <w:shd w:val="clear" w:color="000000" w:fill="ED7D31"/>
            <w:vAlign w:val="center"/>
            <w:hideMark/>
          </w:tcPr>
          <w:p w14:paraId="46CCCAA1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1043" w:type="pct"/>
            <w:shd w:val="clear" w:color="000000" w:fill="ED7D31"/>
            <w:vAlign w:val="center"/>
            <w:hideMark/>
          </w:tcPr>
          <w:p w14:paraId="39864E17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Podstawa</w:t>
            </w:r>
          </w:p>
        </w:tc>
        <w:tc>
          <w:tcPr>
            <w:tcW w:w="1807" w:type="pct"/>
            <w:shd w:val="clear" w:color="000000" w:fill="ED7D31"/>
            <w:vAlign w:val="center"/>
            <w:hideMark/>
          </w:tcPr>
          <w:p w14:paraId="706EACC2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Opis robót</w:t>
            </w:r>
          </w:p>
        </w:tc>
        <w:tc>
          <w:tcPr>
            <w:tcW w:w="279" w:type="pct"/>
            <w:shd w:val="clear" w:color="000000" w:fill="ED7D31"/>
            <w:vAlign w:val="center"/>
            <w:hideMark/>
          </w:tcPr>
          <w:p w14:paraId="60E67799" w14:textId="68EE3E16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J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proofErr w:type="spellEnd"/>
          </w:p>
        </w:tc>
        <w:tc>
          <w:tcPr>
            <w:tcW w:w="487" w:type="pct"/>
            <w:shd w:val="clear" w:color="000000" w:fill="ED7D31"/>
            <w:vAlign w:val="center"/>
            <w:hideMark/>
          </w:tcPr>
          <w:p w14:paraId="048722CB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Obmiar</w:t>
            </w:r>
          </w:p>
        </w:tc>
        <w:tc>
          <w:tcPr>
            <w:tcW w:w="556" w:type="pct"/>
            <w:shd w:val="clear" w:color="000000" w:fill="ED7D31"/>
            <w:vAlign w:val="center"/>
            <w:hideMark/>
          </w:tcPr>
          <w:p w14:paraId="4F4E8309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Cena jedn.</w:t>
            </w:r>
          </w:p>
        </w:tc>
        <w:tc>
          <w:tcPr>
            <w:tcW w:w="622" w:type="pct"/>
            <w:shd w:val="clear" w:color="000000" w:fill="ED7D31"/>
            <w:vAlign w:val="center"/>
            <w:hideMark/>
          </w:tcPr>
          <w:p w14:paraId="1205E071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Wartość</w:t>
            </w:r>
          </w:p>
        </w:tc>
      </w:tr>
      <w:tr w:rsidR="007F4A4F" w:rsidRPr="007F4A4F" w14:paraId="40700734" w14:textId="77777777" w:rsidTr="007F4A4F">
        <w:trPr>
          <w:cantSplit/>
          <w:trHeight w:val="454"/>
        </w:trPr>
        <w:tc>
          <w:tcPr>
            <w:tcW w:w="206" w:type="pct"/>
            <w:shd w:val="clear" w:color="000000" w:fill="ED7D31"/>
            <w:vAlign w:val="center"/>
            <w:hideMark/>
          </w:tcPr>
          <w:p w14:paraId="77722C46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043" w:type="pct"/>
            <w:shd w:val="clear" w:color="000000" w:fill="ED7D31"/>
            <w:vAlign w:val="center"/>
            <w:hideMark/>
          </w:tcPr>
          <w:p w14:paraId="72196A92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807" w:type="pct"/>
            <w:shd w:val="clear" w:color="000000" w:fill="ED7D31"/>
            <w:vAlign w:val="center"/>
            <w:hideMark/>
          </w:tcPr>
          <w:p w14:paraId="541A47AB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79" w:type="pct"/>
            <w:shd w:val="clear" w:color="000000" w:fill="ED7D31"/>
            <w:vAlign w:val="center"/>
            <w:hideMark/>
          </w:tcPr>
          <w:p w14:paraId="0F3C42DE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87" w:type="pct"/>
            <w:shd w:val="clear" w:color="000000" w:fill="ED7D31"/>
            <w:vAlign w:val="center"/>
            <w:hideMark/>
          </w:tcPr>
          <w:p w14:paraId="15DDE6AA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56" w:type="pct"/>
            <w:shd w:val="clear" w:color="000000" w:fill="ED7D31"/>
            <w:vAlign w:val="center"/>
            <w:hideMark/>
          </w:tcPr>
          <w:p w14:paraId="7CE6BB15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622" w:type="pct"/>
            <w:shd w:val="clear" w:color="000000" w:fill="ED7D31"/>
            <w:vAlign w:val="center"/>
            <w:hideMark/>
          </w:tcPr>
          <w:p w14:paraId="3AA3FEBA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</w:tr>
      <w:tr w:rsidR="007F4A4F" w:rsidRPr="007F4A4F" w14:paraId="38C90C16" w14:textId="77777777" w:rsidTr="007F4A4F">
        <w:trPr>
          <w:cantSplit/>
          <w:trHeight w:val="454"/>
        </w:trPr>
        <w:tc>
          <w:tcPr>
            <w:tcW w:w="206" w:type="pct"/>
            <w:shd w:val="clear" w:color="000000" w:fill="B4C6E7"/>
            <w:vAlign w:val="center"/>
            <w:hideMark/>
          </w:tcPr>
          <w:p w14:paraId="24D1235E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043" w:type="pct"/>
            <w:shd w:val="clear" w:color="000000" w:fill="B4C6E7"/>
            <w:vAlign w:val="center"/>
            <w:hideMark/>
          </w:tcPr>
          <w:p w14:paraId="06469FF3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7" w:type="pct"/>
            <w:shd w:val="clear" w:color="000000" w:fill="B4C6E7"/>
            <w:vAlign w:val="center"/>
            <w:hideMark/>
          </w:tcPr>
          <w:p w14:paraId="5E72D5BD" w14:textId="36AF014C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Roboty Przygotowawcze</w:t>
            </w:r>
          </w:p>
        </w:tc>
        <w:tc>
          <w:tcPr>
            <w:tcW w:w="279" w:type="pct"/>
            <w:shd w:val="clear" w:color="000000" w:fill="B4C6E7"/>
            <w:vAlign w:val="center"/>
            <w:hideMark/>
          </w:tcPr>
          <w:p w14:paraId="767E90CB" w14:textId="54187EA6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87" w:type="pct"/>
            <w:shd w:val="clear" w:color="000000" w:fill="B4C6E7"/>
            <w:vAlign w:val="center"/>
            <w:hideMark/>
          </w:tcPr>
          <w:p w14:paraId="7085B37B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56" w:type="pct"/>
            <w:shd w:val="clear" w:color="000000" w:fill="B4C6E7"/>
            <w:vAlign w:val="center"/>
            <w:hideMark/>
          </w:tcPr>
          <w:p w14:paraId="544359B6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shd w:val="clear" w:color="000000" w:fill="B4C6E7"/>
            <w:vAlign w:val="center"/>
            <w:hideMark/>
          </w:tcPr>
          <w:p w14:paraId="36D587D7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496E301C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13E17EB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043" w:type="pct"/>
            <w:vAlign w:val="center"/>
            <w:hideMark/>
          </w:tcPr>
          <w:p w14:paraId="4CC5DF7B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KALK. WŁASNA</w:t>
            </w:r>
          </w:p>
        </w:tc>
        <w:tc>
          <w:tcPr>
            <w:tcW w:w="1807" w:type="pct"/>
            <w:vAlign w:val="center"/>
            <w:hideMark/>
          </w:tcPr>
          <w:p w14:paraId="5E1B5EB4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Wykonanie projektu tymczasowej organizacji ruchu, montaż oraz demontaż oznakowania pionowego oraz niezbędnych wygrodzeń</w:t>
            </w:r>
          </w:p>
        </w:tc>
        <w:tc>
          <w:tcPr>
            <w:tcW w:w="279" w:type="pct"/>
            <w:vAlign w:val="center"/>
            <w:hideMark/>
          </w:tcPr>
          <w:p w14:paraId="5B0D043E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87" w:type="pct"/>
            <w:vAlign w:val="center"/>
            <w:hideMark/>
          </w:tcPr>
          <w:p w14:paraId="1D68AB19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1,000</w:t>
            </w:r>
          </w:p>
        </w:tc>
        <w:tc>
          <w:tcPr>
            <w:tcW w:w="556" w:type="pct"/>
            <w:vAlign w:val="center"/>
            <w:hideMark/>
          </w:tcPr>
          <w:p w14:paraId="5378992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54973F8F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1D4AE368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23386FE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043" w:type="pct"/>
            <w:vAlign w:val="center"/>
            <w:hideMark/>
          </w:tcPr>
          <w:p w14:paraId="4728A5B6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KNR AT-03 0101-02 KNR 2-31 z.o.2.13. 9902-01 </w:t>
            </w:r>
          </w:p>
        </w:tc>
        <w:tc>
          <w:tcPr>
            <w:tcW w:w="1807" w:type="pct"/>
            <w:vAlign w:val="center"/>
            <w:hideMark/>
          </w:tcPr>
          <w:p w14:paraId="7D6A1FF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Roboty remontowe - cięcie piłą nawierzchni bitumicznych na gł. 6-10 cm 26-75 pojazdów na godzinę</w:t>
            </w:r>
          </w:p>
        </w:tc>
        <w:tc>
          <w:tcPr>
            <w:tcW w:w="279" w:type="pct"/>
            <w:vAlign w:val="center"/>
            <w:hideMark/>
          </w:tcPr>
          <w:p w14:paraId="6B583ECF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vAlign w:val="center"/>
            <w:hideMark/>
          </w:tcPr>
          <w:p w14:paraId="336E7885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17,000</w:t>
            </w:r>
          </w:p>
        </w:tc>
        <w:tc>
          <w:tcPr>
            <w:tcW w:w="556" w:type="pct"/>
            <w:vAlign w:val="center"/>
            <w:hideMark/>
          </w:tcPr>
          <w:p w14:paraId="301260C2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4C16AF2B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4B9BD012" w14:textId="77777777" w:rsidTr="007F4A4F">
        <w:trPr>
          <w:cantSplit/>
          <w:trHeight w:val="454"/>
        </w:trPr>
        <w:tc>
          <w:tcPr>
            <w:tcW w:w="206" w:type="pct"/>
            <w:shd w:val="clear" w:color="000000" w:fill="D9E1F2"/>
            <w:vAlign w:val="center"/>
            <w:hideMark/>
          </w:tcPr>
          <w:p w14:paraId="5D02DE01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043" w:type="pct"/>
            <w:shd w:val="clear" w:color="000000" w:fill="D9E1F2"/>
            <w:vAlign w:val="center"/>
            <w:hideMark/>
          </w:tcPr>
          <w:p w14:paraId="520BA24E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129" w:type="pct"/>
            <w:gridSpan w:val="4"/>
            <w:shd w:val="clear" w:color="000000" w:fill="D9E1F2"/>
            <w:vAlign w:val="center"/>
            <w:hideMark/>
          </w:tcPr>
          <w:p w14:paraId="235E714A" w14:textId="5D385295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1 Roboty Przygotowawcze</w:t>
            </w:r>
          </w:p>
        </w:tc>
        <w:tc>
          <w:tcPr>
            <w:tcW w:w="622" w:type="pct"/>
            <w:shd w:val="clear" w:color="000000" w:fill="D9E1F2"/>
            <w:vAlign w:val="center"/>
            <w:hideMark/>
          </w:tcPr>
          <w:p w14:paraId="792CED62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6948B01C" w14:textId="77777777" w:rsidTr="007F4A4F">
        <w:trPr>
          <w:cantSplit/>
          <w:trHeight w:val="454"/>
        </w:trPr>
        <w:tc>
          <w:tcPr>
            <w:tcW w:w="206" w:type="pct"/>
            <w:shd w:val="clear" w:color="000000" w:fill="B4C6E7"/>
            <w:vAlign w:val="center"/>
            <w:hideMark/>
          </w:tcPr>
          <w:p w14:paraId="338A2BF7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043" w:type="pct"/>
            <w:shd w:val="clear" w:color="000000" w:fill="B4C6E7"/>
            <w:vAlign w:val="center"/>
            <w:hideMark/>
          </w:tcPr>
          <w:p w14:paraId="56C56C02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7" w:type="pct"/>
            <w:shd w:val="clear" w:color="000000" w:fill="B4C6E7"/>
            <w:vAlign w:val="center"/>
            <w:hideMark/>
          </w:tcPr>
          <w:p w14:paraId="6ECD7B4A" w14:textId="237DECDE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Roboty Rozbiórkowe</w:t>
            </w:r>
          </w:p>
        </w:tc>
        <w:tc>
          <w:tcPr>
            <w:tcW w:w="279" w:type="pct"/>
            <w:shd w:val="clear" w:color="000000" w:fill="B4C6E7"/>
            <w:vAlign w:val="center"/>
            <w:hideMark/>
          </w:tcPr>
          <w:p w14:paraId="5BFFBBAB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87" w:type="pct"/>
            <w:shd w:val="clear" w:color="000000" w:fill="B4C6E7"/>
            <w:vAlign w:val="center"/>
            <w:hideMark/>
          </w:tcPr>
          <w:p w14:paraId="7CCF7DA3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56" w:type="pct"/>
            <w:shd w:val="clear" w:color="000000" w:fill="B4C6E7"/>
            <w:vAlign w:val="center"/>
            <w:hideMark/>
          </w:tcPr>
          <w:p w14:paraId="3F13D358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shd w:val="clear" w:color="000000" w:fill="B4C6E7"/>
            <w:vAlign w:val="center"/>
            <w:hideMark/>
          </w:tcPr>
          <w:p w14:paraId="769FBDFE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61BCC907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2498FF4F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043" w:type="pct"/>
            <w:vAlign w:val="center"/>
            <w:hideMark/>
          </w:tcPr>
          <w:p w14:paraId="1C874B13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KNR AT-03 0104-03 KNR 2-31 z.o.2.13. 9902-01 </w:t>
            </w:r>
          </w:p>
        </w:tc>
        <w:tc>
          <w:tcPr>
            <w:tcW w:w="1807" w:type="pct"/>
            <w:vAlign w:val="center"/>
            <w:hideMark/>
          </w:tcPr>
          <w:p w14:paraId="0D57D56C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Mechaniczna rozbiórka nawierzchni bitumicznej o gr. 10 cm z wywozem materiału z rozbiórki na </w:t>
            </w:r>
            <w:proofErr w:type="spellStart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odl</w:t>
            </w:r>
            <w:proofErr w:type="spellEnd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 do 1 km 26-75 pojazdów na godzinę</w:t>
            </w:r>
          </w:p>
        </w:tc>
        <w:tc>
          <w:tcPr>
            <w:tcW w:w="279" w:type="pct"/>
            <w:vAlign w:val="center"/>
            <w:hideMark/>
          </w:tcPr>
          <w:p w14:paraId="7DA34894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vAlign w:val="center"/>
            <w:hideMark/>
          </w:tcPr>
          <w:p w14:paraId="7C244661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28,900</w:t>
            </w:r>
          </w:p>
        </w:tc>
        <w:tc>
          <w:tcPr>
            <w:tcW w:w="556" w:type="pct"/>
            <w:vAlign w:val="center"/>
            <w:hideMark/>
          </w:tcPr>
          <w:p w14:paraId="16ACF7BE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04A8FB49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4B363BAF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22790383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043" w:type="pct"/>
            <w:vAlign w:val="center"/>
            <w:hideMark/>
          </w:tcPr>
          <w:p w14:paraId="178876A2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KNR-W 2-01 0212-08</w:t>
            </w:r>
          </w:p>
        </w:tc>
        <w:tc>
          <w:tcPr>
            <w:tcW w:w="1807" w:type="pct"/>
            <w:vAlign w:val="center"/>
            <w:hideMark/>
          </w:tcPr>
          <w:p w14:paraId="693BE79C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Wykopy oraz przekopy wykonywane koparkami podsiębiernymi 0.60 m3 na odkład w gruncie kat. III</w:t>
            </w:r>
          </w:p>
        </w:tc>
        <w:tc>
          <w:tcPr>
            <w:tcW w:w="279" w:type="pct"/>
            <w:vAlign w:val="center"/>
            <w:hideMark/>
          </w:tcPr>
          <w:p w14:paraId="3A3145CE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vAlign w:val="center"/>
            <w:hideMark/>
          </w:tcPr>
          <w:p w14:paraId="0F4FCC87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66,000</w:t>
            </w:r>
          </w:p>
        </w:tc>
        <w:tc>
          <w:tcPr>
            <w:tcW w:w="556" w:type="pct"/>
            <w:vAlign w:val="center"/>
            <w:hideMark/>
          </w:tcPr>
          <w:p w14:paraId="0365FE9C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7AE5568C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7920310F" w14:textId="77777777" w:rsidTr="007F4A4F">
        <w:trPr>
          <w:cantSplit/>
          <w:trHeight w:val="454"/>
        </w:trPr>
        <w:tc>
          <w:tcPr>
            <w:tcW w:w="206" w:type="pct"/>
            <w:shd w:val="clear" w:color="000000" w:fill="D9E1F2"/>
            <w:vAlign w:val="center"/>
            <w:hideMark/>
          </w:tcPr>
          <w:p w14:paraId="7A9C881B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043" w:type="pct"/>
            <w:shd w:val="clear" w:color="000000" w:fill="D9E1F2"/>
            <w:vAlign w:val="center"/>
            <w:hideMark/>
          </w:tcPr>
          <w:p w14:paraId="621E6459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129" w:type="pct"/>
            <w:gridSpan w:val="4"/>
            <w:shd w:val="clear" w:color="000000" w:fill="D9E1F2"/>
            <w:vAlign w:val="center"/>
            <w:hideMark/>
          </w:tcPr>
          <w:p w14:paraId="42FCA3F1" w14:textId="2ECCD35F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2 Roboty Rozbiórkowe</w:t>
            </w:r>
          </w:p>
        </w:tc>
        <w:tc>
          <w:tcPr>
            <w:tcW w:w="622" w:type="pct"/>
            <w:shd w:val="clear" w:color="000000" w:fill="D9E1F2"/>
            <w:vAlign w:val="center"/>
            <w:hideMark/>
          </w:tcPr>
          <w:p w14:paraId="712A26D2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28FB1C91" w14:textId="77777777" w:rsidTr="007F4A4F">
        <w:trPr>
          <w:cantSplit/>
          <w:trHeight w:val="454"/>
        </w:trPr>
        <w:tc>
          <w:tcPr>
            <w:tcW w:w="206" w:type="pct"/>
            <w:shd w:val="clear" w:color="000000" w:fill="B4C6E7"/>
            <w:vAlign w:val="center"/>
            <w:hideMark/>
          </w:tcPr>
          <w:p w14:paraId="63070681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043" w:type="pct"/>
            <w:shd w:val="clear" w:color="000000" w:fill="B4C6E7"/>
            <w:vAlign w:val="center"/>
            <w:hideMark/>
          </w:tcPr>
          <w:p w14:paraId="1F917F06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7" w:type="pct"/>
            <w:shd w:val="clear" w:color="000000" w:fill="B4C6E7"/>
            <w:vAlign w:val="center"/>
            <w:hideMark/>
          </w:tcPr>
          <w:p w14:paraId="2BC2BBD5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Opornik żelbetowy zakotwiony w podłożu</w:t>
            </w:r>
          </w:p>
        </w:tc>
        <w:tc>
          <w:tcPr>
            <w:tcW w:w="279" w:type="pct"/>
            <w:shd w:val="clear" w:color="000000" w:fill="B4C6E7"/>
            <w:vAlign w:val="center"/>
            <w:hideMark/>
          </w:tcPr>
          <w:p w14:paraId="68ACAC2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87" w:type="pct"/>
            <w:shd w:val="clear" w:color="000000" w:fill="B4C6E7"/>
            <w:vAlign w:val="center"/>
            <w:hideMark/>
          </w:tcPr>
          <w:p w14:paraId="435427FC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56" w:type="pct"/>
            <w:shd w:val="clear" w:color="000000" w:fill="B4C6E7"/>
            <w:vAlign w:val="center"/>
            <w:hideMark/>
          </w:tcPr>
          <w:p w14:paraId="0E8EB8A8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shd w:val="clear" w:color="000000" w:fill="B4C6E7"/>
            <w:vAlign w:val="center"/>
            <w:hideMark/>
          </w:tcPr>
          <w:p w14:paraId="144EAACC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75127126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4483B2F4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043" w:type="pct"/>
            <w:vAlign w:val="center"/>
            <w:hideMark/>
          </w:tcPr>
          <w:p w14:paraId="0B751109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9-06 0101-02</w:t>
            </w:r>
          </w:p>
        </w:tc>
        <w:tc>
          <w:tcPr>
            <w:tcW w:w="1807" w:type="pct"/>
            <w:vAlign w:val="center"/>
            <w:hideMark/>
          </w:tcPr>
          <w:p w14:paraId="251B4A4E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Wbijanie ścianek analogia </w:t>
            </w:r>
            <w:proofErr w:type="spellStart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profilii</w:t>
            </w:r>
            <w:proofErr w:type="spellEnd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stalowych HEB 200 16szt. co 1,0m, głębokość wbicia do 6 m, grunt kat. III</w:t>
            </w:r>
          </w:p>
        </w:tc>
        <w:tc>
          <w:tcPr>
            <w:tcW w:w="279" w:type="pct"/>
            <w:vAlign w:val="center"/>
            <w:hideMark/>
          </w:tcPr>
          <w:p w14:paraId="22FE697B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vAlign w:val="center"/>
            <w:hideMark/>
          </w:tcPr>
          <w:p w14:paraId="152150AE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3,200</w:t>
            </w:r>
          </w:p>
        </w:tc>
        <w:tc>
          <w:tcPr>
            <w:tcW w:w="556" w:type="pct"/>
            <w:vAlign w:val="center"/>
            <w:hideMark/>
          </w:tcPr>
          <w:p w14:paraId="3A20D125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1804392F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4D027F15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5F8BBE08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043" w:type="pct"/>
            <w:vAlign w:val="center"/>
            <w:hideMark/>
          </w:tcPr>
          <w:p w14:paraId="0F06233C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KNR-W 2-01 0212-08 z.sz. 2.3.2 9903-04 </w:t>
            </w:r>
          </w:p>
        </w:tc>
        <w:tc>
          <w:tcPr>
            <w:tcW w:w="1807" w:type="pct"/>
            <w:vAlign w:val="center"/>
            <w:hideMark/>
          </w:tcPr>
          <w:p w14:paraId="79825E9B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Wykopy oraz przekopy wykonywane koparkami podsiębiernymi 0.60 m3 na odkład w gruncie kat. III. V=0,4*2*15</w:t>
            </w:r>
          </w:p>
        </w:tc>
        <w:tc>
          <w:tcPr>
            <w:tcW w:w="279" w:type="pct"/>
            <w:vAlign w:val="center"/>
            <w:hideMark/>
          </w:tcPr>
          <w:p w14:paraId="197447CA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vAlign w:val="center"/>
            <w:hideMark/>
          </w:tcPr>
          <w:p w14:paraId="1CF2BE04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12,000</w:t>
            </w:r>
          </w:p>
        </w:tc>
        <w:tc>
          <w:tcPr>
            <w:tcW w:w="556" w:type="pct"/>
            <w:vAlign w:val="center"/>
            <w:hideMark/>
          </w:tcPr>
          <w:p w14:paraId="27706AAF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1EB97D24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0098D94C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73D21A86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1043" w:type="pct"/>
            <w:vAlign w:val="center"/>
            <w:hideMark/>
          </w:tcPr>
          <w:p w14:paraId="5E5074F9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BCD-II M-21.20.01.12.01</w:t>
            </w:r>
          </w:p>
        </w:tc>
        <w:tc>
          <w:tcPr>
            <w:tcW w:w="1807" w:type="pct"/>
            <w:vAlign w:val="center"/>
            <w:hideMark/>
          </w:tcPr>
          <w:p w14:paraId="4FA45CAF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Ławy fundamentowe z betonu klasy C25/30, w deskowaniu tradycyjnym. Wykonywane bez zabezpieczenia ścian wykopu. Bez uwzględnienia robót ziemnych. V=0,4*2*15</w:t>
            </w:r>
          </w:p>
        </w:tc>
        <w:tc>
          <w:tcPr>
            <w:tcW w:w="279" w:type="pct"/>
            <w:vAlign w:val="center"/>
            <w:hideMark/>
          </w:tcPr>
          <w:p w14:paraId="6F847273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vAlign w:val="center"/>
            <w:hideMark/>
          </w:tcPr>
          <w:p w14:paraId="47278D8E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12,000</w:t>
            </w:r>
          </w:p>
        </w:tc>
        <w:tc>
          <w:tcPr>
            <w:tcW w:w="556" w:type="pct"/>
            <w:vAlign w:val="center"/>
            <w:hideMark/>
          </w:tcPr>
          <w:p w14:paraId="536E4A17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491D3576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087950C0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02D4DB88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1043" w:type="pct"/>
            <w:vAlign w:val="center"/>
            <w:hideMark/>
          </w:tcPr>
          <w:p w14:paraId="3AF6963F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2-33 0401-03</w:t>
            </w:r>
          </w:p>
        </w:tc>
        <w:tc>
          <w:tcPr>
            <w:tcW w:w="1807" w:type="pct"/>
            <w:vAlign w:val="center"/>
            <w:hideMark/>
          </w:tcPr>
          <w:p w14:paraId="20EEC9D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Deskowanie tradycyjne - wsporniki i gzymsy</w:t>
            </w:r>
          </w:p>
        </w:tc>
        <w:tc>
          <w:tcPr>
            <w:tcW w:w="279" w:type="pct"/>
            <w:vAlign w:val="center"/>
            <w:hideMark/>
          </w:tcPr>
          <w:p w14:paraId="03C0F068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vAlign w:val="center"/>
            <w:hideMark/>
          </w:tcPr>
          <w:p w14:paraId="1BD36FF8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75,000</w:t>
            </w:r>
          </w:p>
        </w:tc>
        <w:tc>
          <w:tcPr>
            <w:tcW w:w="556" w:type="pct"/>
            <w:vAlign w:val="center"/>
            <w:hideMark/>
          </w:tcPr>
          <w:p w14:paraId="197B3AB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27873141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2008BC8D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311B89D4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1043" w:type="pct"/>
            <w:vAlign w:val="center"/>
            <w:hideMark/>
          </w:tcPr>
          <w:p w14:paraId="088346B6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2-33 0404-02</w:t>
            </w:r>
          </w:p>
        </w:tc>
        <w:tc>
          <w:tcPr>
            <w:tcW w:w="1807" w:type="pct"/>
            <w:vAlign w:val="center"/>
            <w:hideMark/>
          </w:tcPr>
          <w:p w14:paraId="2F3C6C8A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Przygotowanie i montaż zbrojenia na budowie prętami o śr. 10-14 mm - zbrojenie ściany murowej</w:t>
            </w:r>
          </w:p>
        </w:tc>
        <w:tc>
          <w:tcPr>
            <w:tcW w:w="279" w:type="pct"/>
            <w:vAlign w:val="center"/>
            <w:hideMark/>
          </w:tcPr>
          <w:p w14:paraId="3C1CBB5B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</w:t>
            </w:r>
          </w:p>
        </w:tc>
        <w:tc>
          <w:tcPr>
            <w:tcW w:w="487" w:type="pct"/>
            <w:vAlign w:val="center"/>
            <w:hideMark/>
          </w:tcPr>
          <w:p w14:paraId="354C6801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1,120</w:t>
            </w:r>
          </w:p>
        </w:tc>
        <w:tc>
          <w:tcPr>
            <w:tcW w:w="556" w:type="pct"/>
            <w:vAlign w:val="center"/>
            <w:hideMark/>
          </w:tcPr>
          <w:p w14:paraId="4F3EAEF3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32CA9025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65B49918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0A363049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1043" w:type="pct"/>
            <w:vAlign w:val="center"/>
            <w:hideMark/>
          </w:tcPr>
          <w:p w14:paraId="5BE729CC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2-33 0409-05</w:t>
            </w:r>
          </w:p>
        </w:tc>
        <w:tc>
          <w:tcPr>
            <w:tcW w:w="1807" w:type="pct"/>
            <w:vAlign w:val="center"/>
            <w:hideMark/>
          </w:tcPr>
          <w:p w14:paraId="4E3B69AD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Betonowanie przy użyciu pompy na samochodzie wsporników i gzymsów Beton klasy C 25/30, V</w:t>
            </w:r>
            <w:proofErr w:type="gramStart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=(</w:t>
            </w:r>
            <w:proofErr w:type="gramEnd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0,4*2+0,5*2,</w:t>
            </w:r>
            <w:proofErr w:type="gramStart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1)*</w:t>
            </w:r>
            <w:proofErr w:type="gramEnd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279" w:type="pct"/>
            <w:vAlign w:val="center"/>
            <w:hideMark/>
          </w:tcPr>
          <w:p w14:paraId="5851E145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vAlign w:val="center"/>
            <w:hideMark/>
          </w:tcPr>
          <w:p w14:paraId="583C0296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27,750</w:t>
            </w:r>
          </w:p>
        </w:tc>
        <w:tc>
          <w:tcPr>
            <w:tcW w:w="556" w:type="pct"/>
            <w:vAlign w:val="center"/>
            <w:hideMark/>
          </w:tcPr>
          <w:p w14:paraId="113C0B43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4788C9DA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6E1E9972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5C6212F2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11</w:t>
            </w:r>
          </w:p>
        </w:tc>
        <w:tc>
          <w:tcPr>
            <w:tcW w:w="1043" w:type="pct"/>
            <w:vAlign w:val="center"/>
            <w:hideMark/>
          </w:tcPr>
          <w:p w14:paraId="397DB6F7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KNNR 1 0321-01</w:t>
            </w:r>
          </w:p>
        </w:tc>
        <w:tc>
          <w:tcPr>
            <w:tcW w:w="1807" w:type="pct"/>
            <w:vAlign w:val="center"/>
            <w:hideMark/>
          </w:tcPr>
          <w:p w14:paraId="26E0EE89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Mechaniczne zasypywanie wnęk za ścianami budowli inżynieryjnych przy wysokości zasypania do 4 m; grunt kat. I-II. Materiał dowożony w postaci pospółki, lecz górna warstwa o grubości 15cm z mieszanki kamiennej łamanej 0/31.5mm</w:t>
            </w:r>
          </w:p>
        </w:tc>
        <w:tc>
          <w:tcPr>
            <w:tcW w:w="279" w:type="pct"/>
            <w:vAlign w:val="center"/>
            <w:hideMark/>
          </w:tcPr>
          <w:p w14:paraId="1E2BB837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vAlign w:val="center"/>
            <w:hideMark/>
          </w:tcPr>
          <w:p w14:paraId="0E46E389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52,020</w:t>
            </w:r>
          </w:p>
        </w:tc>
        <w:tc>
          <w:tcPr>
            <w:tcW w:w="556" w:type="pct"/>
            <w:vAlign w:val="center"/>
            <w:hideMark/>
          </w:tcPr>
          <w:p w14:paraId="5093B22B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4D270CB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78CBE0DA" w14:textId="77777777" w:rsidTr="007F4A4F">
        <w:trPr>
          <w:cantSplit/>
          <w:trHeight w:val="454"/>
        </w:trPr>
        <w:tc>
          <w:tcPr>
            <w:tcW w:w="206" w:type="pct"/>
            <w:shd w:val="clear" w:color="000000" w:fill="D9E1F2"/>
            <w:vAlign w:val="center"/>
            <w:hideMark/>
          </w:tcPr>
          <w:p w14:paraId="26F19EA1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043" w:type="pct"/>
            <w:shd w:val="clear" w:color="000000" w:fill="D9E1F2"/>
            <w:vAlign w:val="center"/>
            <w:hideMark/>
          </w:tcPr>
          <w:p w14:paraId="1E5F55D7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129" w:type="pct"/>
            <w:gridSpan w:val="4"/>
            <w:shd w:val="clear" w:color="000000" w:fill="D9E1F2"/>
            <w:vAlign w:val="center"/>
            <w:hideMark/>
          </w:tcPr>
          <w:p w14:paraId="4A6CDA4B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3 Opornik żelbetowy zakotwiony w podłożu</w:t>
            </w:r>
          </w:p>
        </w:tc>
        <w:tc>
          <w:tcPr>
            <w:tcW w:w="622" w:type="pct"/>
            <w:shd w:val="clear" w:color="000000" w:fill="D9E1F2"/>
            <w:vAlign w:val="center"/>
            <w:hideMark/>
          </w:tcPr>
          <w:p w14:paraId="4CFF4A22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25B6033B" w14:textId="77777777" w:rsidTr="007F4A4F">
        <w:trPr>
          <w:cantSplit/>
          <w:trHeight w:val="454"/>
        </w:trPr>
        <w:tc>
          <w:tcPr>
            <w:tcW w:w="206" w:type="pct"/>
            <w:shd w:val="clear" w:color="000000" w:fill="B4C6E7"/>
            <w:vAlign w:val="center"/>
            <w:hideMark/>
          </w:tcPr>
          <w:p w14:paraId="407DF79E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043" w:type="pct"/>
            <w:shd w:val="clear" w:color="000000" w:fill="B4C6E7"/>
            <w:vAlign w:val="center"/>
            <w:hideMark/>
          </w:tcPr>
          <w:p w14:paraId="3B913BF2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7" w:type="pct"/>
            <w:shd w:val="clear" w:color="000000" w:fill="B4C6E7"/>
            <w:vAlign w:val="center"/>
            <w:hideMark/>
          </w:tcPr>
          <w:p w14:paraId="4DB57AB2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Odtworzenie nawierzchni  </w:t>
            </w:r>
          </w:p>
        </w:tc>
        <w:tc>
          <w:tcPr>
            <w:tcW w:w="279" w:type="pct"/>
            <w:shd w:val="clear" w:color="000000" w:fill="B4C6E7"/>
            <w:vAlign w:val="center"/>
            <w:hideMark/>
          </w:tcPr>
          <w:p w14:paraId="4630D8F4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87" w:type="pct"/>
            <w:shd w:val="clear" w:color="000000" w:fill="B4C6E7"/>
            <w:vAlign w:val="center"/>
            <w:hideMark/>
          </w:tcPr>
          <w:p w14:paraId="5AFFDDC2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56" w:type="pct"/>
            <w:shd w:val="clear" w:color="000000" w:fill="B4C6E7"/>
            <w:vAlign w:val="center"/>
            <w:hideMark/>
          </w:tcPr>
          <w:p w14:paraId="24EB4281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shd w:val="clear" w:color="000000" w:fill="B4C6E7"/>
            <w:vAlign w:val="center"/>
            <w:hideMark/>
          </w:tcPr>
          <w:p w14:paraId="70631F55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122CEA24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52A6B1F1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1043" w:type="pct"/>
            <w:vAlign w:val="center"/>
            <w:hideMark/>
          </w:tcPr>
          <w:p w14:paraId="60055DA4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D-04.05.01.42.02</w:t>
            </w:r>
          </w:p>
        </w:tc>
        <w:tc>
          <w:tcPr>
            <w:tcW w:w="1807" w:type="pct"/>
            <w:vAlign w:val="center"/>
            <w:hideMark/>
          </w:tcPr>
          <w:p w14:paraId="48E6366B" w14:textId="5AB57F3D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Wykonanie podbudowy z kruszywa łamanego ulepszonego cementem z wytwórni, grubość warstwy po zagęszczeniu 20 cm</w:t>
            </w:r>
          </w:p>
        </w:tc>
        <w:tc>
          <w:tcPr>
            <w:tcW w:w="279" w:type="pct"/>
            <w:vAlign w:val="center"/>
            <w:hideMark/>
          </w:tcPr>
          <w:p w14:paraId="42C2788B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vAlign w:val="center"/>
            <w:hideMark/>
          </w:tcPr>
          <w:p w14:paraId="399745E3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28,900</w:t>
            </w:r>
          </w:p>
        </w:tc>
        <w:tc>
          <w:tcPr>
            <w:tcW w:w="556" w:type="pct"/>
            <w:vAlign w:val="center"/>
            <w:hideMark/>
          </w:tcPr>
          <w:p w14:paraId="7B60E3B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4F0BC90D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0BAF5176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601F289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1043" w:type="pct"/>
            <w:vAlign w:val="center"/>
            <w:hideMark/>
          </w:tcPr>
          <w:p w14:paraId="26641313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D-04.04.02.23.01</w:t>
            </w:r>
          </w:p>
        </w:tc>
        <w:tc>
          <w:tcPr>
            <w:tcW w:w="1807" w:type="pct"/>
            <w:vAlign w:val="center"/>
            <w:hideMark/>
          </w:tcPr>
          <w:p w14:paraId="683C95EB" w14:textId="325D1C7F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Wykonanie podbudowy z kruszywa łamanego frakcji 0-31,50 mm, warstwa górna, grubość warstwy po zagęszczeniu 20 cm</w:t>
            </w:r>
          </w:p>
        </w:tc>
        <w:tc>
          <w:tcPr>
            <w:tcW w:w="279" w:type="pct"/>
            <w:vAlign w:val="center"/>
            <w:hideMark/>
          </w:tcPr>
          <w:p w14:paraId="7750464A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vAlign w:val="center"/>
            <w:hideMark/>
          </w:tcPr>
          <w:p w14:paraId="5DA570A1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28,900</w:t>
            </w:r>
          </w:p>
        </w:tc>
        <w:tc>
          <w:tcPr>
            <w:tcW w:w="556" w:type="pct"/>
            <w:vAlign w:val="center"/>
            <w:hideMark/>
          </w:tcPr>
          <w:p w14:paraId="2EDEB21F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30641CBD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04FCFAF5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5FD4C454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1043" w:type="pct"/>
            <w:vAlign w:val="center"/>
            <w:hideMark/>
          </w:tcPr>
          <w:p w14:paraId="007CA7A8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2-31 0608-03 0608-04</w:t>
            </w:r>
          </w:p>
        </w:tc>
        <w:tc>
          <w:tcPr>
            <w:tcW w:w="1807" w:type="pct"/>
            <w:vAlign w:val="center"/>
            <w:hideMark/>
          </w:tcPr>
          <w:p w14:paraId="4938830A" w14:textId="5A002F03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Ścieki uliczne z kostki kamiennej nieregularnej o wysokości 10 cm na podsypce cementowo-piaskowej - 5 rzędy</w:t>
            </w:r>
          </w:p>
        </w:tc>
        <w:tc>
          <w:tcPr>
            <w:tcW w:w="279" w:type="pct"/>
            <w:vAlign w:val="center"/>
            <w:hideMark/>
          </w:tcPr>
          <w:p w14:paraId="1807FA84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vAlign w:val="center"/>
            <w:hideMark/>
          </w:tcPr>
          <w:p w14:paraId="05225DC4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170,000</w:t>
            </w:r>
          </w:p>
        </w:tc>
        <w:tc>
          <w:tcPr>
            <w:tcW w:w="556" w:type="pct"/>
            <w:vAlign w:val="center"/>
            <w:hideMark/>
          </w:tcPr>
          <w:p w14:paraId="1273EA71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03F5BA69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63820D7D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78342DF1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1043" w:type="pct"/>
            <w:vAlign w:val="center"/>
            <w:hideMark/>
          </w:tcPr>
          <w:p w14:paraId="04D36573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2-31 0310-01 z.o.2.13. 9902-</w:t>
            </w:r>
            <w:proofErr w:type="gramStart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01  0310</w:t>
            </w:r>
            <w:proofErr w:type="gramEnd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-02</w:t>
            </w:r>
          </w:p>
        </w:tc>
        <w:tc>
          <w:tcPr>
            <w:tcW w:w="1807" w:type="pct"/>
            <w:vAlign w:val="center"/>
            <w:hideMark/>
          </w:tcPr>
          <w:p w14:paraId="3CE799A9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Nawierzchnia z mieszanek mineralno-bitumicznych grysowych - warstwa wiążąca asfaltowa - grubość po zagęszczeniu 5 cm 26-75 pojazdów na godzinę</w:t>
            </w:r>
          </w:p>
        </w:tc>
        <w:tc>
          <w:tcPr>
            <w:tcW w:w="279" w:type="pct"/>
            <w:vAlign w:val="center"/>
            <w:hideMark/>
          </w:tcPr>
          <w:p w14:paraId="1BFEBAAB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vAlign w:val="center"/>
            <w:hideMark/>
          </w:tcPr>
          <w:p w14:paraId="164BF689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28,900</w:t>
            </w:r>
          </w:p>
        </w:tc>
        <w:tc>
          <w:tcPr>
            <w:tcW w:w="556" w:type="pct"/>
            <w:vAlign w:val="center"/>
            <w:hideMark/>
          </w:tcPr>
          <w:p w14:paraId="7B3D9306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043E424C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4A7CFCF7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0F4C50E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1043" w:type="pct"/>
            <w:vAlign w:val="center"/>
            <w:hideMark/>
          </w:tcPr>
          <w:p w14:paraId="7DC75A64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KNR 2-31 1004-07 z.o.2.13. 9902-02 </w:t>
            </w:r>
          </w:p>
        </w:tc>
        <w:tc>
          <w:tcPr>
            <w:tcW w:w="1807" w:type="pct"/>
            <w:vAlign w:val="center"/>
            <w:hideMark/>
          </w:tcPr>
          <w:p w14:paraId="63E3B74C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Skropienie nawierzchni drogowej asfaltem 76-130 pojazdów na godzinę</w:t>
            </w:r>
          </w:p>
        </w:tc>
        <w:tc>
          <w:tcPr>
            <w:tcW w:w="279" w:type="pct"/>
            <w:vAlign w:val="center"/>
            <w:hideMark/>
          </w:tcPr>
          <w:p w14:paraId="31FBB9F3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vAlign w:val="center"/>
            <w:hideMark/>
          </w:tcPr>
          <w:p w14:paraId="211962DD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28,900</w:t>
            </w:r>
          </w:p>
        </w:tc>
        <w:tc>
          <w:tcPr>
            <w:tcW w:w="556" w:type="pct"/>
            <w:vAlign w:val="center"/>
            <w:hideMark/>
          </w:tcPr>
          <w:p w14:paraId="65F28BFA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24F0F1E7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02631776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38016599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1043" w:type="pct"/>
            <w:vAlign w:val="center"/>
            <w:hideMark/>
          </w:tcPr>
          <w:p w14:paraId="28A37E91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2-31 0310-05 z.o.2.13. 9902-</w:t>
            </w:r>
            <w:proofErr w:type="gramStart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01  0310</w:t>
            </w:r>
            <w:proofErr w:type="gramEnd"/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-06</w:t>
            </w:r>
          </w:p>
        </w:tc>
        <w:tc>
          <w:tcPr>
            <w:tcW w:w="1807" w:type="pct"/>
            <w:vAlign w:val="center"/>
            <w:hideMark/>
          </w:tcPr>
          <w:p w14:paraId="233B4E4E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Nawierzchnia z mieszanek mineralno-bitumicznych grysowych - warstwa ścieralna asfaltowa - grubość po zagęszczeniu 4 cm 26-75 pojazdów na godzinę</w:t>
            </w:r>
          </w:p>
        </w:tc>
        <w:tc>
          <w:tcPr>
            <w:tcW w:w="279" w:type="pct"/>
            <w:vAlign w:val="center"/>
            <w:hideMark/>
          </w:tcPr>
          <w:p w14:paraId="3537C0B5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vAlign w:val="center"/>
            <w:hideMark/>
          </w:tcPr>
          <w:p w14:paraId="36E8A656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28,900</w:t>
            </w:r>
          </w:p>
        </w:tc>
        <w:tc>
          <w:tcPr>
            <w:tcW w:w="556" w:type="pct"/>
            <w:vAlign w:val="center"/>
            <w:hideMark/>
          </w:tcPr>
          <w:p w14:paraId="16420F21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7F4B2F50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04CA48EB" w14:textId="77777777" w:rsidTr="007F4A4F">
        <w:trPr>
          <w:cantSplit/>
          <w:trHeight w:val="454"/>
        </w:trPr>
        <w:tc>
          <w:tcPr>
            <w:tcW w:w="206" w:type="pct"/>
            <w:vAlign w:val="center"/>
            <w:hideMark/>
          </w:tcPr>
          <w:p w14:paraId="2E87C609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1043" w:type="pct"/>
            <w:vAlign w:val="center"/>
            <w:hideMark/>
          </w:tcPr>
          <w:p w14:paraId="29C51BA5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D-07.05.01.12.01</w:t>
            </w:r>
          </w:p>
        </w:tc>
        <w:tc>
          <w:tcPr>
            <w:tcW w:w="1807" w:type="pct"/>
            <w:vAlign w:val="center"/>
            <w:hideMark/>
          </w:tcPr>
          <w:p w14:paraId="09C2414B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Ustawienie barier ochronnych stalowych jednostronnych na nakrywie betonowej</w:t>
            </w:r>
          </w:p>
        </w:tc>
        <w:tc>
          <w:tcPr>
            <w:tcW w:w="279" w:type="pct"/>
            <w:vAlign w:val="center"/>
            <w:hideMark/>
          </w:tcPr>
          <w:p w14:paraId="7C4F7E22" w14:textId="77777777" w:rsidR="007F4A4F" w:rsidRPr="007F4A4F" w:rsidRDefault="007F4A4F" w:rsidP="007F4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vAlign w:val="center"/>
            <w:hideMark/>
          </w:tcPr>
          <w:p w14:paraId="10A6DEC8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15,000</w:t>
            </w:r>
          </w:p>
        </w:tc>
        <w:tc>
          <w:tcPr>
            <w:tcW w:w="556" w:type="pct"/>
            <w:vAlign w:val="center"/>
            <w:hideMark/>
          </w:tcPr>
          <w:p w14:paraId="6CBD5F04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14:paraId="37F31DC8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34251CC8" w14:textId="77777777" w:rsidTr="007F4A4F">
        <w:trPr>
          <w:cantSplit/>
          <w:trHeight w:val="454"/>
        </w:trPr>
        <w:tc>
          <w:tcPr>
            <w:tcW w:w="206" w:type="pct"/>
            <w:shd w:val="clear" w:color="000000" w:fill="D9E1F2"/>
            <w:vAlign w:val="center"/>
            <w:hideMark/>
          </w:tcPr>
          <w:p w14:paraId="5F5C08E1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043" w:type="pct"/>
            <w:shd w:val="clear" w:color="000000" w:fill="D9E1F2"/>
            <w:vAlign w:val="center"/>
            <w:hideMark/>
          </w:tcPr>
          <w:p w14:paraId="68CD91B4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129" w:type="pct"/>
            <w:gridSpan w:val="4"/>
            <w:shd w:val="clear" w:color="000000" w:fill="D9E1F2"/>
            <w:vAlign w:val="center"/>
            <w:hideMark/>
          </w:tcPr>
          <w:p w14:paraId="315B8ACC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RAZEM 4 Odtworzenie nawierzchni  </w:t>
            </w:r>
          </w:p>
        </w:tc>
        <w:tc>
          <w:tcPr>
            <w:tcW w:w="622" w:type="pct"/>
            <w:shd w:val="clear" w:color="000000" w:fill="D9E1F2"/>
            <w:vAlign w:val="center"/>
            <w:hideMark/>
          </w:tcPr>
          <w:p w14:paraId="1FE876DF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0B262568" w14:textId="77777777" w:rsidTr="007F4A4F">
        <w:trPr>
          <w:cantSplit/>
          <w:trHeight w:val="454"/>
        </w:trPr>
        <w:tc>
          <w:tcPr>
            <w:tcW w:w="206" w:type="pct"/>
            <w:shd w:val="clear" w:color="000000" w:fill="D9E1F2"/>
            <w:vAlign w:val="center"/>
            <w:hideMark/>
          </w:tcPr>
          <w:p w14:paraId="0ECE0159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043" w:type="pct"/>
            <w:shd w:val="clear" w:color="000000" w:fill="D9E1F2"/>
            <w:vAlign w:val="center"/>
            <w:hideMark/>
          </w:tcPr>
          <w:p w14:paraId="10165AE6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129" w:type="pct"/>
            <w:gridSpan w:val="4"/>
            <w:shd w:val="clear" w:color="000000" w:fill="D9E1F2"/>
            <w:vAlign w:val="center"/>
            <w:hideMark/>
          </w:tcPr>
          <w:p w14:paraId="44A9D96F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kosztorys</w:t>
            </w:r>
          </w:p>
        </w:tc>
        <w:tc>
          <w:tcPr>
            <w:tcW w:w="622" w:type="pct"/>
            <w:shd w:val="clear" w:color="000000" w:fill="D9E1F2"/>
            <w:vAlign w:val="center"/>
            <w:hideMark/>
          </w:tcPr>
          <w:p w14:paraId="430753C9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5D32E9E6" w14:textId="77777777" w:rsidTr="007F4A4F">
        <w:trPr>
          <w:cantSplit/>
          <w:trHeight w:val="454"/>
        </w:trPr>
        <w:tc>
          <w:tcPr>
            <w:tcW w:w="4378" w:type="pct"/>
            <w:gridSpan w:val="6"/>
            <w:shd w:val="clear" w:color="000000" w:fill="D9E1F2"/>
            <w:vAlign w:val="center"/>
            <w:hideMark/>
          </w:tcPr>
          <w:p w14:paraId="5175C306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podatek VAT 23%</w:t>
            </w:r>
          </w:p>
        </w:tc>
        <w:tc>
          <w:tcPr>
            <w:tcW w:w="622" w:type="pct"/>
            <w:shd w:val="clear" w:color="000000" w:fill="D9E1F2"/>
            <w:vAlign w:val="center"/>
            <w:hideMark/>
          </w:tcPr>
          <w:p w14:paraId="2DC79885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F4A4F" w:rsidRPr="007F4A4F" w14:paraId="2DBA7029" w14:textId="77777777" w:rsidTr="007F4A4F">
        <w:trPr>
          <w:cantSplit/>
          <w:trHeight w:val="454"/>
        </w:trPr>
        <w:tc>
          <w:tcPr>
            <w:tcW w:w="4378" w:type="pct"/>
            <w:gridSpan w:val="6"/>
            <w:shd w:val="clear" w:color="000000" w:fill="D9E1F2"/>
            <w:vAlign w:val="center"/>
            <w:hideMark/>
          </w:tcPr>
          <w:p w14:paraId="0544169E" w14:textId="77777777" w:rsidR="007F4A4F" w:rsidRPr="007F4A4F" w:rsidRDefault="007F4A4F" w:rsidP="007F4A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OGÓŁEM WARTOŚĆ ROBÓT BRUTTO</w:t>
            </w:r>
          </w:p>
        </w:tc>
        <w:tc>
          <w:tcPr>
            <w:tcW w:w="622" w:type="pct"/>
            <w:shd w:val="clear" w:color="000000" w:fill="D9E1F2"/>
            <w:vAlign w:val="center"/>
            <w:hideMark/>
          </w:tcPr>
          <w:p w14:paraId="20245AC1" w14:textId="77777777" w:rsidR="007F4A4F" w:rsidRPr="007F4A4F" w:rsidRDefault="007F4A4F" w:rsidP="007F4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F4A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58A16E28" w14:textId="77777777" w:rsidR="007625B6" w:rsidRPr="00E24F0A" w:rsidRDefault="007625B6" w:rsidP="007625B6">
      <w:pPr>
        <w:widowControl w:val="0"/>
        <w:spacing w:after="0"/>
        <w:rPr>
          <w:rFonts w:ascii="Calibri" w:hAnsi="Calibri" w:cs="Calibri"/>
          <w:sz w:val="20"/>
          <w:szCs w:val="20"/>
        </w:rPr>
      </w:pPr>
    </w:p>
    <w:p w14:paraId="0780B4F0" w14:textId="3F27A984" w:rsidR="00E24F0A" w:rsidRPr="007625B6" w:rsidRDefault="00E24F0A" w:rsidP="00E24F0A">
      <w:pPr>
        <w:widowControl w:val="0"/>
        <w:spacing w:after="0"/>
        <w:jc w:val="right"/>
        <w:rPr>
          <w:rFonts w:ascii="Calibri" w:hAnsi="Calibri" w:cs="Calibri"/>
          <w:sz w:val="22"/>
          <w:szCs w:val="22"/>
        </w:rPr>
      </w:pPr>
      <w:r w:rsidRPr="007625B6">
        <w:rPr>
          <w:rFonts w:ascii="Calibri" w:hAnsi="Calibri" w:cs="Calibri"/>
          <w:sz w:val="22"/>
          <w:szCs w:val="22"/>
        </w:rPr>
        <w:t>Miejscowość ………</w:t>
      </w:r>
      <w:proofErr w:type="gramStart"/>
      <w:r w:rsidRPr="007625B6">
        <w:rPr>
          <w:rFonts w:ascii="Calibri" w:hAnsi="Calibri" w:cs="Calibri"/>
          <w:sz w:val="22"/>
          <w:szCs w:val="22"/>
        </w:rPr>
        <w:t>…….…….</w:t>
      </w:r>
      <w:proofErr w:type="gramEnd"/>
      <w:r w:rsidRPr="007625B6">
        <w:rPr>
          <w:rFonts w:ascii="Calibri" w:hAnsi="Calibri" w:cs="Calibri"/>
          <w:sz w:val="22"/>
          <w:szCs w:val="22"/>
        </w:rPr>
        <w:t>, dnia ……</w:t>
      </w:r>
      <w:proofErr w:type="gramStart"/>
      <w:r w:rsidRPr="007625B6">
        <w:rPr>
          <w:rFonts w:ascii="Calibri" w:hAnsi="Calibri" w:cs="Calibri"/>
          <w:sz w:val="22"/>
          <w:szCs w:val="22"/>
        </w:rPr>
        <w:t>…….</w:t>
      </w:r>
      <w:proofErr w:type="gramEnd"/>
      <w:r w:rsidRPr="007625B6">
        <w:rPr>
          <w:rFonts w:ascii="Calibri" w:hAnsi="Calibri" w:cs="Calibri"/>
          <w:sz w:val="22"/>
          <w:szCs w:val="22"/>
        </w:rPr>
        <w:t>……. r.</w:t>
      </w:r>
    </w:p>
    <w:p w14:paraId="6FAA164E" w14:textId="77777777" w:rsidR="00E24F0A" w:rsidRP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6B26943C" w14:textId="77777777" w:rsid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7FDBB12D" w14:textId="77777777" w:rsidR="007625B6" w:rsidRPr="00E24F0A" w:rsidRDefault="007625B6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4211C333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sz w:val="20"/>
          <w:szCs w:val="20"/>
        </w:rPr>
      </w:pPr>
      <w:r w:rsidRPr="00E24F0A">
        <w:rPr>
          <w:rFonts w:ascii="Calibri" w:hAnsi="Calibri" w:cs="Calibri"/>
          <w:sz w:val="20"/>
          <w:szCs w:val="20"/>
        </w:rPr>
        <w:t>…………………………………………………………………………</w:t>
      </w:r>
    </w:p>
    <w:p w14:paraId="3E7A49AE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i/>
          <w:iCs/>
          <w:sz w:val="20"/>
          <w:szCs w:val="20"/>
        </w:rPr>
      </w:pPr>
      <w:r w:rsidRPr="00E24F0A">
        <w:rPr>
          <w:rFonts w:ascii="Calibri" w:hAnsi="Calibri" w:cs="Calibri"/>
          <w:i/>
          <w:iCs/>
          <w:sz w:val="20"/>
          <w:szCs w:val="20"/>
        </w:rPr>
        <w:t>podpis osoby(osób) uprawnionej(</w:t>
      </w:r>
      <w:proofErr w:type="spellStart"/>
      <w:r w:rsidRPr="00E24F0A">
        <w:rPr>
          <w:rFonts w:ascii="Calibri" w:hAnsi="Calibri" w:cs="Calibri"/>
          <w:i/>
          <w:iCs/>
          <w:sz w:val="20"/>
          <w:szCs w:val="20"/>
        </w:rPr>
        <w:t>ych</w:t>
      </w:r>
      <w:proofErr w:type="spellEnd"/>
      <w:r w:rsidRPr="00E24F0A">
        <w:rPr>
          <w:rFonts w:ascii="Calibri" w:hAnsi="Calibri" w:cs="Calibri"/>
          <w:i/>
          <w:iCs/>
          <w:sz w:val="20"/>
          <w:szCs w:val="20"/>
        </w:rPr>
        <w:t>) do reprezentowania Wykonawcy</w:t>
      </w:r>
    </w:p>
    <w:p w14:paraId="22ADFAF1" w14:textId="77777777" w:rsidR="00E24F0A" w:rsidRPr="00E24F0A" w:rsidRDefault="00E24F0A">
      <w:pPr>
        <w:rPr>
          <w:rFonts w:ascii="Calibri" w:hAnsi="Calibri" w:cs="Calibri"/>
          <w:sz w:val="20"/>
          <w:szCs w:val="20"/>
        </w:rPr>
      </w:pPr>
    </w:p>
    <w:sectPr w:rsidR="00E24F0A" w:rsidRPr="00E24F0A" w:rsidSect="008C2DF7">
      <w:headerReference w:type="default" r:id="rId6"/>
      <w:footerReference w:type="default" r:id="rId7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0064B" w14:textId="77777777" w:rsidR="00E30F2B" w:rsidRDefault="00E30F2B" w:rsidP="008C2DF7">
      <w:pPr>
        <w:spacing w:after="0" w:line="240" w:lineRule="auto"/>
      </w:pPr>
      <w:r>
        <w:separator/>
      </w:r>
    </w:p>
  </w:endnote>
  <w:endnote w:type="continuationSeparator" w:id="0">
    <w:p w14:paraId="4558231D" w14:textId="77777777" w:rsidR="00E30F2B" w:rsidRDefault="00E30F2B" w:rsidP="008C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2414" w14:textId="77777777" w:rsidR="00AC37A4" w:rsidRPr="00AC37A4" w:rsidRDefault="00AC37A4" w:rsidP="00AC37A4">
    <w:pPr>
      <w:pStyle w:val="Stopka"/>
      <w:rPr>
        <w:b/>
        <w:i/>
      </w:rPr>
    </w:pPr>
  </w:p>
  <w:p w14:paraId="336B7CD4" w14:textId="0B2E1ED0" w:rsidR="00AC37A4" w:rsidRPr="00AC37A4" w:rsidRDefault="00AC37A4" w:rsidP="00AC37A4">
    <w:pPr>
      <w:pStyle w:val="Stopka"/>
      <w:jc w:val="center"/>
      <w:rPr>
        <w:rFonts w:ascii="Calibri" w:hAnsi="Calibri" w:cs="Calibri"/>
        <w:b/>
        <w:bCs/>
        <w:color w:val="EE0000"/>
        <w:sz w:val="20"/>
        <w:szCs w:val="20"/>
      </w:rPr>
    </w:pPr>
    <w:r w:rsidRPr="00AC37A4">
      <w:rPr>
        <w:rFonts w:ascii="Calibri" w:hAnsi="Calibri" w:cs="Calibri"/>
        <w:b/>
        <w:bCs/>
        <w:color w:val="EE0000"/>
        <w:sz w:val="20"/>
        <w:szCs w:val="20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033E2" w14:textId="77777777" w:rsidR="00E30F2B" w:rsidRDefault="00E30F2B" w:rsidP="008C2DF7">
      <w:pPr>
        <w:spacing w:after="0" w:line="240" w:lineRule="auto"/>
      </w:pPr>
      <w:r>
        <w:separator/>
      </w:r>
    </w:p>
  </w:footnote>
  <w:footnote w:type="continuationSeparator" w:id="0">
    <w:p w14:paraId="5AAFD791" w14:textId="77777777" w:rsidR="00E30F2B" w:rsidRDefault="00E30F2B" w:rsidP="008C2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8E608" w14:textId="45624615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 xml:space="preserve">załącznik nr </w:t>
    </w:r>
    <w:r w:rsidR="004D7872">
      <w:rPr>
        <w:rFonts w:ascii="Calibri" w:hAnsi="Calibri" w:cs="Calibri"/>
        <w:sz w:val="20"/>
        <w:szCs w:val="20"/>
      </w:rPr>
      <w:t>1</w:t>
    </w:r>
    <w:r w:rsidR="007F4A4F">
      <w:rPr>
        <w:rFonts w:ascii="Calibri" w:hAnsi="Calibri" w:cs="Calibri"/>
        <w:sz w:val="20"/>
        <w:szCs w:val="20"/>
      </w:rPr>
      <w:t>3</w:t>
    </w:r>
    <w:r w:rsidRPr="008C2DF7">
      <w:rPr>
        <w:rFonts w:ascii="Calibri" w:hAnsi="Calibri" w:cs="Calibri"/>
        <w:sz w:val="20"/>
        <w:szCs w:val="20"/>
      </w:rPr>
      <w:t xml:space="preserve">: </w:t>
    </w:r>
    <w:r w:rsidR="004D7872">
      <w:rPr>
        <w:rFonts w:ascii="Calibri" w:hAnsi="Calibri" w:cs="Calibri"/>
        <w:sz w:val="20"/>
        <w:szCs w:val="20"/>
      </w:rPr>
      <w:t>kosztorys pomocniczy</w:t>
    </w:r>
    <w:r w:rsidR="00B16292">
      <w:rPr>
        <w:rFonts w:ascii="Calibri" w:hAnsi="Calibri" w:cs="Calibri"/>
        <w:sz w:val="20"/>
        <w:szCs w:val="20"/>
      </w:rPr>
      <w:t xml:space="preserve"> (cz. 3)</w:t>
    </w:r>
  </w:p>
  <w:p w14:paraId="3C7D876A" w14:textId="4BA45801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>postępowanie nr ZDP.241.</w:t>
    </w:r>
    <w:r w:rsidR="000603DD">
      <w:rPr>
        <w:rFonts w:ascii="Calibri" w:hAnsi="Calibri" w:cs="Calibri"/>
        <w:sz w:val="20"/>
        <w:szCs w:val="20"/>
      </w:rPr>
      <w:t>2</w:t>
    </w:r>
    <w:r w:rsidR="00B16292">
      <w:rPr>
        <w:rFonts w:ascii="Calibri" w:hAnsi="Calibri" w:cs="Calibri"/>
        <w:sz w:val="20"/>
        <w:szCs w:val="20"/>
      </w:rPr>
      <w:t>3</w:t>
    </w:r>
    <w:r w:rsidRPr="008C2DF7">
      <w:rPr>
        <w:rFonts w:ascii="Calibri" w:hAnsi="Calibri" w:cs="Calibri"/>
        <w:sz w:val="20"/>
        <w:szCs w:val="20"/>
      </w:rPr>
      <w:t>.2026</w:t>
    </w:r>
  </w:p>
  <w:p w14:paraId="487EA1EF" w14:textId="77777777" w:rsidR="008C2DF7" w:rsidRDefault="008C2DF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F7"/>
    <w:rsid w:val="00011E03"/>
    <w:rsid w:val="00021EB7"/>
    <w:rsid w:val="000603DD"/>
    <w:rsid w:val="0007493A"/>
    <w:rsid w:val="00085CF2"/>
    <w:rsid w:val="0011686C"/>
    <w:rsid w:val="00177169"/>
    <w:rsid w:val="001D7B39"/>
    <w:rsid w:val="00265F5B"/>
    <w:rsid w:val="00334230"/>
    <w:rsid w:val="003D7CBE"/>
    <w:rsid w:val="004750C8"/>
    <w:rsid w:val="004D7872"/>
    <w:rsid w:val="005446EB"/>
    <w:rsid w:val="005839DD"/>
    <w:rsid w:val="0058426C"/>
    <w:rsid w:val="0058587A"/>
    <w:rsid w:val="006C4D56"/>
    <w:rsid w:val="00711E66"/>
    <w:rsid w:val="00736C7A"/>
    <w:rsid w:val="0074080B"/>
    <w:rsid w:val="007625B6"/>
    <w:rsid w:val="007C3659"/>
    <w:rsid w:val="007F4A4F"/>
    <w:rsid w:val="00824BD0"/>
    <w:rsid w:val="008C2DF7"/>
    <w:rsid w:val="008F7156"/>
    <w:rsid w:val="009B2542"/>
    <w:rsid w:val="00A02D26"/>
    <w:rsid w:val="00AC37A4"/>
    <w:rsid w:val="00AC4904"/>
    <w:rsid w:val="00AF739F"/>
    <w:rsid w:val="00B16292"/>
    <w:rsid w:val="00C13B6A"/>
    <w:rsid w:val="00C34858"/>
    <w:rsid w:val="00C80173"/>
    <w:rsid w:val="00C80E67"/>
    <w:rsid w:val="00CD5EAD"/>
    <w:rsid w:val="00E01BA8"/>
    <w:rsid w:val="00E24F0A"/>
    <w:rsid w:val="00E30F2B"/>
    <w:rsid w:val="00E723DB"/>
    <w:rsid w:val="00E9200B"/>
    <w:rsid w:val="00E9424C"/>
    <w:rsid w:val="00F41F6B"/>
    <w:rsid w:val="00F84CB3"/>
    <w:rsid w:val="00FD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B1EF5"/>
  <w15:chartTrackingRefBased/>
  <w15:docId w15:val="{E9F1655A-85BF-4D26-BC0E-016687B2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2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D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D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D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D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D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D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D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D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D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D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D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2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2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D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2D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2D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2D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D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D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D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DF7"/>
  </w:style>
  <w:style w:type="paragraph" w:styleId="Stopka">
    <w:name w:val="footer"/>
    <w:basedOn w:val="Normalny"/>
    <w:link w:val="Stopka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DF7"/>
  </w:style>
  <w:style w:type="character" w:styleId="Hipercze">
    <w:name w:val="Hyperlink"/>
    <w:basedOn w:val="Domylnaczcionkaakapitu"/>
    <w:uiPriority w:val="99"/>
    <w:semiHidden/>
    <w:unhideWhenUsed/>
    <w:rsid w:val="00C13B6A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13B6A"/>
    <w:rPr>
      <w:color w:val="954F72"/>
      <w:u w:val="single"/>
    </w:rPr>
  </w:style>
  <w:style w:type="paragraph" w:customStyle="1" w:styleId="msonormal0">
    <w:name w:val="msonormal"/>
    <w:basedOn w:val="Normalny"/>
    <w:rsid w:val="00C13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font5">
    <w:name w:val="font5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font7">
    <w:name w:val="font7"/>
    <w:basedOn w:val="Normalny"/>
    <w:rsid w:val="00C13B6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20"/>
      <w:szCs w:val="20"/>
      <w:lang w:eastAsia="pl-PL"/>
      <w14:ligatures w14:val="none"/>
    </w:rPr>
  </w:style>
  <w:style w:type="paragraph" w:customStyle="1" w:styleId="font8">
    <w:name w:val="font8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C13B6A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9">
    <w:name w:val="xl69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0">
    <w:name w:val="xl70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71">
    <w:name w:val="xl71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73">
    <w:name w:val="xl73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2">
    <w:name w:val="xl8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5">
    <w:name w:val="xl85"/>
    <w:basedOn w:val="Normalny"/>
    <w:rsid w:val="00C13B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1">
    <w:name w:val="xl91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2">
    <w:name w:val="xl9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5">
    <w:name w:val="xl95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6">
    <w:name w:val="xl9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97">
    <w:name w:val="xl97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8">
    <w:name w:val="xl9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0">
    <w:name w:val="xl100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1">
    <w:name w:val="xl10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2">
    <w:name w:val="xl102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3">
    <w:name w:val="xl103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4">
    <w:name w:val="xl10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5">
    <w:name w:val="xl10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8">
    <w:name w:val="xl108"/>
    <w:basedOn w:val="Normalny"/>
    <w:rsid w:val="00C13B6A"/>
    <w:pPr>
      <w:pBdr>
        <w:top w:val="single" w:sz="12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9">
    <w:name w:val="xl109"/>
    <w:basedOn w:val="Normalny"/>
    <w:rsid w:val="00C13B6A"/>
    <w:pPr>
      <w:pBdr>
        <w:top w:val="single" w:sz="12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18">
    <w:name w:val="xl11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19">
    <w:name w:val="xl11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29">
    <w:name w:val="xl12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30">
    <w:name w:val="xl13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1">
    <w:name w:val="xl131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2">
    <w:name w:val="xl132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3">
    <w:name w:val="xl133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4">
    <w:name w:val="xl134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5">
    <w:name w:val="xl135"/>
    <w:basedOn w:val="Normalny"/>
    <w:rsid w:val="00C13B6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6">
    <w:name w:val="xl136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7">
    <w:name w:val="xl137"/>
    <w:basedOn w:val="Normalny"/>
    <w:rsid w:val="00C13B6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8">
    <w:name w:val="xl138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9">
    <w:name w:val="xl139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0">
    <w:name w:val="xl140"/>
    <w:basedOn w:val="Normalny"/>
    <w:rsid w:val="00C13B6A"/>
    <w:pPr>
      <w:pBdr>
        <w:top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1">
    <w:name w:val="xl141"/>
    <w:basedOn w:val="Normalny"/>
    <w:rsid w:val="00C13B6A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4">
    <w:name w:val="xl144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5">
    <w:name w:val="xl14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7">
    <w:name w:val="xl147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8">
    <w:name w:val="xl14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4">
    <w:name w:val="xl154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5">
    <w:name w:val="xl155"/>
    <w:basedOn w:val="Normalny"/>
    <w:rsid w:val="00C13B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6">
    <w:name w:val="xl156"/>
    <w:basedOn w:val="Normalny"/>
    <w:rsid w:val="00C13B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7">
    <w:name w:val="xl157"/>
    <w:basedOn w:val="Normalny"/>
    <w:rsid w:val="00C13B6A"/>
    <w:pPr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8">
    <w:name w:val="xl15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9">
    <w:name w:val="xl159"/>
    <w:basedOn w:val="Normalny"/>
    <w:rsid w:val="00C13B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0">
    <w:name w:val="xl160"/>
    <w:basedOn w:val="Normalny"/>
    <w:rsid w:val="00C13B6A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1">
    <w:name w:val="xl161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2">
    <w:name w:val="xl162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3">
    <w:name w:val="xl163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4">
    <w:name w:val="xl16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5">
    <w:name w:val="xl16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6">
    <w:name w:val="xl166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7">
    <w:name w:val="xl16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8">
    <w:name w:val="xl16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9">
    <w:name w:val="xl169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0">
    <w:name w:val="xl170"/>
    <w:basedOn w:val="Normalny"/>
    <w:rsid w:val="00C13B6A"/>
    <w:pPr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1">
    <w:name w:val="xl171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2">
    <w:name w:val="xl172"/>
    <w:basedOn w:val="Normalny"/>
    <w:rsid w:val="00C13B6A"/>
    <w:pPr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3">
    <w:name w:val="xl173"/>
    <w:basedOn w:val="Normalny"/>
    <w:rsid w:val="00C13B6A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4">
    <w:name w:val="xl174"/>
    <w:basedOn w:val="Normalny"/>
    <w:rsid w:val="00C13B6A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5">
    <w:name w:val="xl175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6">
    <w:name w:val="xl176"/>
    <w:basedOn w:val="Normalny"/>
    <w:rsid w:val="00C13B6A"/>
    <w:pPr>
      <w:pBdr>
        <w:top w:val="single" w:sz="8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7">
    <w:name w:val="xl177"/>
    <w:basedOn w:val="Normalny"/>
    <w:rsid w:val="00C13B6A"/>
    <w:pPr>
      <w:pBdr>
        <w:top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8">
    <w:name w:val="xl17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79">
    <w:name w:val="xl179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0">
    <w:name w:val="xl180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1">
    <w:name w:val="xl18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2">
    <w:name w:val="xl182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3">
    <w:name w:val="xl18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4">
    <w:name w:val="xl184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5">
    <w:name w:val="xl185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6">
    <w:name w:val="xl18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7">
    <w:name w:val="xl18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8">
    <w:name w:val="xl18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9">
    <w:name w:val="xl189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0">
    <w:name w:val="xl190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1">
    <w:name w:val="xl191"/>
    <w:basedOn w:val="Normalny"/>
    <w:rsid w:val="00C13B6A"/>
    <w:pPr>
      <w:pBdr>
        <w:top w:val="single" w:sz="12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2">
    <w:name w:val="xl192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3">
    <w:name w:val="xl193"/>
    <w:basedOn w:val="Normalny"/>
    <w:rsid w:val="00C13B6A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4">
    <w:name w:val="xl19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5">
    <w:name w:val="xl195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6">
    <w:name w:val="xl19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7">
    <w:name w:val="xl19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8">
    <w:name w:val="xl198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9">
    <w:name w:val="xl199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00">
    <w:name w:val="xl200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Kłodzku</dc:creator>
  <cp:keywords/>
  <dc:description/>
  <cp:lastModifiedBy>Zarząd Dróg Powiatowych w Kłodzku</cp:lastModifiedBy>
  <cp:revision>3</cp:revision>
  <cp:lastPrinted>2026-04-17T05:55:00Z</cp:lastPrinted>
  <dcterms:created xsi:type="dcterms:W3CDTF">2026-04-23T11:32:00Z</dcterms:created>
  <dcterms:modified xsi:type="dcterms:W3CDTF">2026-04-28T08:39:00Z</dcterms:modified>
</cp:coreProperties>
</file>